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72" w:rsidRDefault="003F0772" w:rsidP="0017168E">
      <w:pPr>
        <w:pStyle w:val="2"/>
        <w:shd w:val="clear" w:color="auto" w:fill="auto"/>
        <w:spacing w:after="0" w:line="240" w:lineRule="auto"/>
        <w:ind w:left="5280" w:right="40"/>
        <w:jc w:val="right"/>
      </w:pPr>
      <w:r w:rsidRPr="0017168E">
        <w:t>Приложение №</w:t>
      </w:r>
      <w:r w:rsidR="00E075EF" w:rsidRPr="0017168E">
        <w:t>6</w:t>
      </w:r>
    </w:p>
    <w:p w:rsidR="0017168E" w:rsidRPr="0017168E" w:rsidRDefault="0017168E" w:rsidP="0017168E">
      <w:pPr>
        <w:pStyle w:val="2"/>
        <w:shd w:val="clear" w:color="auto" w:fill="auto"/>
        <w:spacing w:after="0" w:line="240" w:lineRule="auto"/>
        <w:ind w:left="5280" w:right="40"/>
        <w:jc w:val="right"/>
      </w:pPr>
    </w:p>
    <w:p w:rsidR="003F0772" w:rsidRPr="0017168E" w:rsidRDefault="00B068D5" w:rsidP="0017168E">
      <w:pPr>
        <w:pStyle w:val="2"/>
        <w:shd w:val="clear" w:color="auto" w:fill="auto"/>
        <w:spacing w:after="0" w:line="240" w:lineRule="auto"/>
        <w:ind w:left="5280" w:right="40"/>
        <w:jc w:val="right"/>
      </w:pPr>
      <w:r w:rsidRPr="0017168E">
        <w:t>УТВЕРЖДЕН</w:t>
      </w:r>
      <w:r w:rsidR="003F0772" w:rsidRPr="0017168E">
        <w:t>О</w:t>
      </w:r>
    </w:p>
    <w:p w:rsidR="003F0772" w:rsidRPr="0017168E" w:rsidRDefault="00B068D5" w:rsidP="0017168E">
      <w:pPr>
        <w:pStyle w:val="2"/>
        <w:shd w:val="clear" w:color="auto" w:fill="auto"/>
        <w:spacing w:after="0" w:line="240" w:lineRule="auto"/>
        <w:ind w:left="5280" w:right="40"/>
        <w:jc w:val="right"/>
      </w:pPr>
      <w:r w:rsidRPr="0017168E">
        <w:t xml:space="preserve"> приказом ФГБ</w:t>
      </w:r>
      <w:r w:rsidR="003F0772" w:rsidRPr="0017168E">
        <w:t>Н</w:t>
      </w:r>
      <w:r w:rsidRPr="0017168E">
        <w:t>У В</w:t>
      </w:r>
      <w:r w:rsidR="003F0772" w:rsidRPr="0017168E">
        <w:t>НИИ</w:t>
      </w:r>
      <w:r w:rsidRPr="0017168E">
        <w:t xml:space="preserve">ПО </w:t>
      </w:r>
    </w:p>
    <w:p w:rsidR="001D284C" w:rsidRPr="0017168E" w:rsidRDefault="00B068D5" w:rsidP="0017168E">
      <w:pPr>
        <w:pStyle w:val="2"/>
        <w:shd w:val="clear" w:color="auto" w:fill="auto"/>
        <w:spacing w:after="0" w:line="240" w:lineRule="auto"/>
        <w:ind w:left="5280" w:right="40"/>
        <w:jc w:val="right"/>
      </w:pPr>
      <w:r w:rsidRPr="0017168E">
        <w:t xml:space="preserve"> от «</w:t>
      </w:r>
      <w:r w:rsidR="0017168E">
        <w:t>15</w:t>
      </w:r>
      <w:r w:rsidR="003F0772" w:rsidRPr="0017168E">
        <w:t xml:space="preserve">» </w:t>
      </w:r>
      <w:r w:rsidR="0017168E">
        <w:t xml:space="preserve">февраля </w:t>
      </w:r>
      <w:r w:rsidR="003F0772" w:rsidRPr="0017168E">
        <w:t>2</w:t>
      </w:r>
      <w:r w:rsidRPr="0017168E">
        <w:t>01</w:t>
      </w:r>
      <w:r w:rsidR="003F0772" w:rsidRPr="0017168E">
        <w:t>6</w:t>
      </w:r>
      <w:r w:rsidRPr="0017168E">
        <w:t>г. №</w:t>
      </w:r>
      <w:r w:rsidR="0017168E">
        <w:t>47-А</w:t>
      </w:r>
    </w:p>
    <w:p w:rsidR="003F0772" w:rsidRPr="0017168E" w:rsidRDefault="003F0772" w:rsidP="003F0772">
      <w:pPr>
        <w:pStyle w:val="2"/>
        <w:shd w:val="clear" w:color="auto" w:fill="auto"/>
        <w:spacing w:after="0" w:line="240" w:lineRule="auto"/>
        <w:ind w:left="5280" w:right="40"/>
      </w:pPr>
    </w:p>
    <w:p w:rsidR="001D284C" w:rsidRPr="0017168E" w:rsidRDefault="0017168E" w:rsidP="00712BBB">
      <w:pPr>
        <w:pStyle w:val="21"/>
        <w:shd w:val="clear" w:color="auto" w:fill="auto"/>
        <w:spacing w:before="0" w:after="0" w:line="276" w:lineRule="auto"/>
        <w:rPr>
          <w:sz w:val="26"/>
          <w:szCs w:val="26"/>
        </w:rPr>
      </w:pPr>
      <w:r w:rsidRPr="0017168E">
        <w:rPr>
          <w:sz w:val="26"/>
          <w:szCs w:val="26"/>
        </w:rPr>
        <w:t>РЕГЛАМЕНТ</w:t>
      </w:r>
    </w:p>
    <w:p w:rsidR="0017168E" w:rsidRDefault="00B068D5" w:rsidP="00712BBB">
      <w:pPr>
        <w:pStyle w:val="21"/>
        <w:shd w:val="clear" w:color="auto" w:fill="auto"/>
        <w:spacing w:before="0" w:after="0" w:line="276" w:lineRule="auto"/>
        <w:rPr>
          <w:sz w:val="26"/>
          <w:szCs w:val="26"/>
        </w:rPr>
      </w:pPr>
      <w:r w:rsidRPr="0017168E">
        <w:rPr>
          <w:sz w:val="26"/>
          <w:szCs w:val="26"/>
        </w:rPr>
        <w:t>организации работы по сообщению работниками ФГБ</w:t>
      </w:r>
      <w:r w:rsidR="0017168E">
        <w:rPr>
          <w:sz w:val="26"/>
          <w:szCs w:val="26"/>
        </w:rPr>
        <w:t>Н</w:t>
      </w:r>
      <w:r w:rsidRPr="0017168E">
        <w:rPr>
          <w:sz w:val="26"/>
          <w:szCs w:val="26"/>
        </w:rPr>
        <w:t>У В</w:t>
      </w:r>
      <w:r w:rsidR="003F0772" w:rsidRPr="0017168E">
        <w:rPr>
          <w:sz w:val="26"/>
          <w:szCs w:val="26"/>
        </w:rPr>
        <w:t>НИИ</w:t>
      </w:r>
      <w:r w:rsidRPr="0017168E">
        <w:rPr>
          <w:sz w:val="26"/>
          <w:szCs w:val="26"/>
        </w:rPr>
        <w:t xml:space="preserve">ПО </w:t>
      </w:r>
    </w:p>
    <w:p w:rsidR="001D284C" w:rsidRPr="0017168E" w:rsidRDefault="00B068D5" w:rsidP="00712BBB">
      <w:pPr>
        <w:pStyle w:val="21"/>
        <w:shd w:val="clear" w:color="auto" w:fill="auto"/>
        <w:spacing w:before="0" w:after="0" w:line="276" w:lineRule="auto"/>
        <w:rPr>
          <w:sz w:val="26"/>
          <w:szCs w:val="26"/>
        </w:rPr>
      </w:pPr>
      <w:r w:rsidRPr="0017168E">
        <w:rPr>
          <w:sz w:val="26"/>
          <w:szCs w:val="26"/>
        </w:rPr>
        <w:t>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712BBB" w:rsidRPr="0017168E" w:rsidRDefault="00712BBB" w:rsidP="00712BBB">
      <w:pPr>
        <w:pStyle w:val="2"/>
        <w:shd w:val="clear" w:color="auto" w:fill="auto"/>
        <w:spacing w:after="0" w:line="240" w:lineRule="auto"/>
        <w:ind w:firstLine="709"/>
        <w:jc w:val="both"/>
      </w:pPr>
    </w:p>
    <w:p w:rsidR="001D284C" w:rsidRPr="0017168E" w:rsidRDefault="000B4C25" w:rsidP="00712BBB">
      <w:pPr>
        <w:pStyle w:val="2"/>
        <w:shd w:val="clear" w:color="auto" w:fill="auto"/>
        <w:spacing w:after="0" w:line="276" w:lineRule="auto"/>
        <w:ind w:firstLine="709"/>
        <w:jc w:val="both"/>
      </w:pPr>
      <w:r w:rsidRPr="0017168E">
        <w:t xml:space="preserve">1. </w:t>
      </w:r>
      <w:r w:rsidR="00B068D5" w:rsidRPr="0017168E">
        <w:t xml:space="preserve">Настоящий Регламент определяет порядок сообщения работниками федерального государственного бюджетного </w:t>
      </w:r>
      <w:r w:rsidR="002072FD" w:rsidRPr="0017168E">
        <w:t>научного</w:t>
      </w:r>
      <w:r w:rsidR="00B068D5" w:rsidRPr="0017168E">
        <w:t xml:space="preserve"> учреждения</w:t>
      </w:r>
      <w:r w:rsidR="003F0772" w:rsidRPr="0017168E">
        <w:t xml:space="preserve"> «Всероссийский научно-исследовательский институт пантового оленеводства»</w:t>
      </w:r>
      <w:r w:rsidR="00B068D5" w:rsidRPr="0017168E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1D284C" w:rsidRPr="0017168E" w:rsidRDefault="000B4C25" w:rsidP="00712BBB">
      <w:pPr>
        <w:pStyle w:val="2"/>
        <w:shd w:val="clear" w:color="auto" w:fill="auto"/>
        <w:spacing w:after="0" w:line="276" w:lineRule="auto"/>
        <w:ind w:left="20" w:firstLine="689"/>
        <w:jc w:val="both"/>
      </w:pPr>
      <w:r w:rsidRPr="0017168E">
        <w:t xml:space="preserve">2. </w:t>
      </w:r>
      <w:r w:rsidR="00B068D5" w:rsidRPr="0017168E">
        <w:t>Для целей настоящего Регламента используются следующие понятия: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20" w:right="40" w:firstLine="689"/>
        <w:jc w:val="both"/>
      </w:pPr>
      <w:r w:rsidRPr="0017168E"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="003F0772" w:rsidRPr="0017168E">
        <w:t>работником</w:t>
      </w:r>
      <w:r w:rsidRPr="0017168E"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40" w:right="40" w:firstLine="680"/>
        <w:jc w:val="both"/>
      </w:pPr>
      <w:r w:rsidRPr="0017168E">
        <w:t>«получение подарка в связи с должностным положением или в связи с исполнением должностных обязанностей» - получение работником лично или через посредника от физических (юридических) лиц подарка в рамках осуществления деятельности, предусмо</w:t>
      </w:r>
      <w:r w:rsidR="000B4C25" w:rsidRPr="0017168E">
        <w:t>тренной должностной инструкцией</w:t>
      </w:r>
      <w:r w:rsidRPr="0017168E">
        <w:t>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D284C" w:rsidRPr="0017168E" w:rsidRDefault="000B4C25" w:rsidP="00712BBB">
      <w:pPr>
        <w:pStyle w:val="2"/>
        <w:shd w:val="clear" w:color="auto" w:fill="auto"/>
        <w:spacing w:after="0" w:line="276" w:lineRule="auto"/>
        <w:ind w:firstLine="709"/>
        <w:jc w:val="both"/>
      </w:pPr>
      <w:r w:rsidRPr="0017168E">
        <w:t>3.</w:t>
      </w:r>
      <w:r w:rsidR="00B068D5" w:rsidRPr="0017168E">
        <w:t xml:space="preserve">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(служебных) обязанностей.</w:t>
      </w:r>
    </w:p>
    <w:p w:rsidR="001D284C" w:rsidRPr="0017168E" w:rsidRDefault="000B4C25" w:rsidP="00712BBB">
      <w:pPr>
        <w:pStyle w:val="2"/>
        <w:shd w:val="clear" w:color="auto" w:fill="auto"/>
        <w:spacing w:after="0" w:line="276" w:lineRule="auto"/>
        <w:ind w:firstLine="709"/>
        <w:jc w:val="both"/>
      </w:pPr>
      <w:r w:rsidRPr="0017168E">
        <w:lastRenderedPageBreak/>
        <w:t>4.</w:t>
      </w:r>
      <w:r w:rsidR="00B068D5" w:rsidRPr="0017168E">
        <w:t xml:space="preserve"> В случае получения подарка в связи с должностным положением или в связи с исполнением должностных обязанностей Работники в течение трех рабочих дней со дня его получения направляют </w:t>
      </w:r>
      <w:r w:rsidRPr="0017168E">
        <w:t xml:space="preserve">в Комиссию по противодействию коррупции (далее – Комиссия) </w:t>
      </w:r>
      <w:r w:rsidR="00B068D5" w:rsidRPr="0017168E">
        <w:t xml:space="preserve"> уведомление о получении подарка в связи с должностным положением или исполнением должностных обязанностей (далее - уведомление), составленное в 2-х экземплярах по форме согласно приложению №1 к настоящему Регламенту.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40" w:right="40" w:firstLine="680"/>
        <w:jc w:val="both"/>
      </w:pPr>
      <w:r w:rsidRPr="0017168E">
        <w:t>К уведомлению прилагаются документы (при их наличии), подтверждающие стоимость подарка (кассовый чек, товарный чек, иной документ об плате (приобретении) подарка).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40" w:right="40" w:firstLine="680"/>
        <w:jc w:val="both"/>
      </w:pPr>
      <w:r w:rsidRPr="0017168E">
        <w:t>В случае если подарок получен во время служебной командировки, уведомление предоставляется не позднее трех рабочих дней со дня возвращения Работника, получившего подарок, из служебной командировки.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40" w:right="40" w:firstLine="700"/>
        <w:jc w:val="both"/>
      </w:pPr>
      <w:r w:rsidRPr="0017168E">
        <w:t>При невозможности подачи уведомления в сроки, указанные в абзацах первом и третьем настоящего пункта, по причине, не зависящей от Работника, уведомление представляется не позднее следующего дня после ее устранения.</w:t>
      </w:r>
    </w:p>
    <w:p w:rsidR="001D284C" w:rsidRPr="0017168E" w:rsidRDefault="000B4C25" w:rsidP="00712BBB">
      <w:pPr>
        <w:pStyle w:val="2"/>
        <w:shd w:val="clear" w:color="auto" w:fill="auto"/>
        <w:spacing w:after="0" w:line="276" w:lineRule="auto"/>
        <w:ind w:firstLine="709"/>
        <w:jc w:val="both"/>
      </w:pPr>
      <w:r w:rsidRPr="0017168E">
        <w:t>5.</w:t>
      </w:r>
      <w:r w:rsidR="00B068D5" w:rsidRPr="0017168E">
        <w:t xml:space="preserve"> Регистрация уведомлений осуществляется </w:t>
      </w:r>
      <w:r w:rsidRPr="0017168E">
        <w:t>Комиссией</w:t>
      </w:r>
      <w:r w:rsidR="00B068D5" w:rsidRPr="0017168E">
        <w:t xml:space="preserve"> в журнале регистрации уведомлений о получении подарка в связи с должностным положением или исполнением должностных обязанностей, который ведется по форме согласно приложению №2 к настоящему Регламенту.</w:t>
      </w:r>
    </w:p>
    <w:p w:rsidR="001D284C" w:rsidRPr="0017168E" w:rsidRDefault="000B4C25" w:rsidP="00712BBB">
      <w:pPr>
        <w:pStyle w:val="2"/>
        <w:shd w:val="clear" w:color="auto" w:fill="auto"/>
        <w:spacing w:after="0" w:line="276" w:lineRule="auto"/>
        <w:ind w:firstLine="709"/>
        <w:jc w:val="both"/>
      </w:pPr>
      <w:r w:rsidRPr="0017168E">
        <w:t>6.</w:t>
      </w:r>
      <w:r w:rsidR="00B068D5" w:rsidRPr="0017168E">
        <w:t xml:space="preserve"> Один экземпляр уведомления возвращается лицу, представившему его, другой экземпляр уведомления направляется в </w:t>
      </w:r>
      <w:r w:rsidRPr="0017168E">
        <w:t xml:space="preserve">Комиссию </w:t>
      </w:r>
      <w:r w:rsidR="00B068D5" w:rsidRPr="0017168E">
        <w:t>.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40" w:right="40" w:firstLine="700"/>
        <w:jc w:val="both"/>
      </w:pPr>
      <w:r w:rsidRPr="0017168E">
        <w:t xml:space="preserve">Копия уведомления о получении подарка стоимостью более 3 тысяч рублей или неизвестной стоимости направляется материально ответственному лицу </w:t>
      </w:r>
      <w:r w:rsidR="00267E4F" w:rsidRPr="0017168E">
        <w:t>Комиссии</w:t>
      </w:r>
      <w:r w:rsidRPr="0017168E">
        <w:t xml:space="preserve"> (далее - материально-ответственное лицо).</w:t>
      </w:r>
    </w:p>
    <w:p w:rsidR="001D284C" w:rsidRPr="0017168E" w:rsidRDefault="00267E4F" w:rsidP="00712BBB">
      <w:pPr>
        <w:pStyle w:val="2"/>
        <w:shd w:val="clear" w:color="auto" w:fill="auto"/>
        <w:spacing w:after="0" w:line="276" w:lineRule="auto"/>
        <w:ind w:firstLine="709"/>
        <w:jc w:val="both"/>
      </w:pPr>
      <w:r w:rsidRPr="0017168E">
        <w:t>7.</w:t>
      </w:r>
      <w:r w:rsidR="00B068D5" w:rsidRPr="0017168E">
        <w:t xml:space="preserve"> Подарок, стоимость которого подтверждается документами и превышает 3 тысячи рублей либо стоимость которого получившим его Работнику неизвестна, сдается материально ответственному лицу, которое принимает его на хранение по акту приема- передачи подарка в связи с протокольными мероприятиями, служебными командировками и другими официальными мероприятиями по форме согласно приложению № 3 к настоящему Регламенту (далее - акт приема- передачи подарка) не позднее пяти рабочих дней со дня регистрации уведомления в журнале регистрации уведомлений.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40" w:right="40" w:firstLine="700"/>
        <w:jc w:val="both"/>
      </w:pPr>
      <w:r w:rsidRPr="0017168E">
        <w:t>Акт приема-передачи подарка оформляется в 3-х экземплярах: один экземпляр - для Работника, второй экземпляр - для материально ответственного лица, третий экземпляр - для Комиссии.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40" w:right="40" w:firstLine="700"/>
        <w:jc w:val="both"/>
      </w:pPr>
      <w:r w:rsidRPr="0017168E">
        <w:t>Акт приема-передачи подарка регламентируется материально ответственным лицом в журнале учета актов приема-передачи подарка, форма которого предусмотрена приложением №4 к настоящему Регламенту.</w:t>
      </w:r>
    </w:p>
    <w:p w:rsidR="001D284C" w:rsidRPr="0017168E" w:rsidRDefault="00267E4F" w:rsidP="00712BBB">
      <w:pPr>
        <w:pStyle w:val="2"/>
        <w:shd w:val="clear" w:color="auto" w:fill="auto"/>
        <w:spacing w:after="0" w:line="276" w:lineRule="auto"/>
        <w:ind w:firstLine="709"/>
        <w:jc w:val="both"/>
      </w:pPr>
      <w:r w:rsidRPr="0017168E">
        <w:t>8.</w:t>
      </w:r>
      <w:r w:rsidR="00B068D5" w:rsidRPr="0017168E">
        <w:t xml:space="preserve"> Подарок, полученный </w:t>
      </w:r>
      <w:r w:rsidRPr="0017168E">
        <w:t>Дире</w:t>
      </w:r>
      <w:r w:rsidR="00B068D5" w:rsidRPr="0017168E">
        <w:t>ктором, независимо от его стоимости подлежит передаче на хранение в порядке, предусмотренном пунктом 7 настоящего Регламента.</w:t>
      </w:r>
    </w:p>
    <w:p w:rsidR="001D284C" w:rsidRPr="0017168E" w:rsidRDefault="00267E4F" w:rsidP="00712BBB">
      <w:pPr>
        <w:pStyle w:val="2"/>
        <w:shd w:val="clear" w:color="auto" w:fill="auto"/>
        <w:spacing w:after="0" w:line="276" w:lineRule="auto"/>
        <w:ind w:firstLine="709"/>
        <w:jc w:val="both"/>
      </w:pPr>
      <w:r w:rsidRPr="0017168E">
        <w:lastRenderedPageBreak/>
        <w:t>9.</w:t>
      </w:r>
      <w:r w:rsidR="00B068D5" w:rsidRPr="0017168E">
        <w:t xml:space="preserve"> До передачи подарка по акту приема-передачи подарка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D284C" w:rsidRPr="0017168E" w:rsidRDefault="00267E4F" w:rsidP="00712BBB">
      <w:pPr>
        <w:pStyle w:val="2"/>
        <w:shd w:val="clear" w:color="auto" w:fill="auto"/>
        <w:spacing w:after="0" w:line="276" w:lineRule="auto"/>
        <w:ind w:firstLine="709"/>
        <w:jc w:val="both"/>
      </w:pPr>
      <w:r w:rsidRPr="0017168E">
        <w:t>10.</w:t>
      </w:r>
      <w:r w:rsidR="00B068D5" w:rsidRPr="0017168E">
        <w:t xml:space="preserve"> В целях принятия к бухгалтерскому учету подарка на заседании Комиссии готовятся предложения по определению его стоимости путем сопоставления рыночных цен, действующих на внутреннем рынке на территории одного субъекта Российской Федерации на идентичную/аналогичную продукцию (товары) тех же производителей и с такими же характеристиками на дату принятия к учету подарка, исходя из публикуемых в общедоступных информационных системах сведений на продукцию (товары), с привлечением при необходимости экспертов.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40" w:right="40" w:firstLine="720"/>
        <w:jc w:val="both"/>
      </w:pPr>
      <w:r w:rsidRPr="0017168E">
        <w:t>Сведения о рыночной цене на продукцию (товары) подтверждаются документально, а при невозможности документального подтверждения - экспертным путем.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40" w:right="40" w:firstLine="720"/>
        <w:jc w:val="both"/>
      </w:pPr>
      <w:r w:rsidRPr="0017168E">
        <w:t>Решение о принятии к бухгалтерскому учету подарка по рыночной стоимости на основании предложений принимается Комиссией.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40" w:right="40" w:firstLine="720"/>
        <w:jc w:val="both"/>
      </w:pPr>
      <w:r w:rsidRPr="0017168E">
        <w:t>Возврат подарка, стоимость которого по заключению Комиссии не превышает 3 тысячи рублей, сдавшему его работнику осуществляется материально ответственным лицом в течение 5 рабочих дней с даты заседания Комиссии по акту возврата подарка, форма которого предусмотрена приложением №5 к настоящему Регламенту.</w:t>
      </w:r>
    </w:p>
    <w:p w:rsidR="001D284C" w:rsidRPr="0017168E" w:rsidRDefault="00477A7A" w:rsidP="00712BBB">
      <w:pPr>
        <w:pStyle w:val="2"/>
        <w:shd w:val="clear" w:color="auto" w:fill="auto"/>
        <w:spacing w:after="0" w:line="276" w:lineRule="auto"/>
        <w:ind w:firstLine="709"/>
        <w:jc w:val="both"/>
      </w:pPr>
      <w:r w:rsidRPr="0017168E">
        <w:t>11.</w:t>
      </w:r>
      <w:r w:rsidR="00B068D5" w:rsidRPr="0017168E">
        <w:t xml:space="preserve"> Работник</w:t>
      </w:r>
      <w:r w:rsidR="003F0772" w:rsidRPr="0017168E">
        <w:t>и</w:t>
      </w:r>
      <w:r w:rsidR="00B068D5" w:rsidRPr="0017168E">
        <w:t>, сдавши</w:t>
      </w:r>
      <w:r w:rsidR="003F0772" w:rsidRPr="0017168E">
        <w:t>е</w:t>
      </w:r>
      <w:r w:rsidR="00B068D5" w:rsidRPr="0017168E">
        <w:t xml:space="preserve"> подарки, могут его выкупить, направив на имя представителя нанимателя (работодателя) соответствующее заявление по форме, предусмотренной приложением № 6 к настоящему Регламенту не позднее двух месяцев со дня сдачи подарка.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40" w:right="40" w:firstLine="720"/>
        <w:jc w:val="both"/>
      </w:pPr>
      <w:r w:rsidRPr="0017168E">
        <w:t xml:space="preserve">Копия заявления о намерении выкупить подарок направляется лицом, сдавшим этот подарок, в </w:t>
      </w:r>
      <w:r w:rsidR="00477A7A" w:rsidRPr="0017168E">
        <w:t>Комиссию</w:t>
      </w:r>
    </w:p>
    <w:p w:rsidR="001D284C" w:rsidRPr="0017168E" w:rsidRDefault="00477A7A" w:rsidP="00712BBB">
      <w:pPr>
        <w:pStyle w:val="2"/>
        <w:shd w:val="clear" w:color="auto" w:fill="auto"/>
        <w:spacing w:after="0" w:line="276" w:lineRule="auto"/>
        <w:ind w:right="40" w:firstLine="709"/>
        <w:jc w:val="both"/>
      </w:pPr>
      <w:r w:rsidRPr="0017168E">
        <w:t xml:space="preserve">12. Комиссия </w:t>
      </w:r>
      <w:r w:rsidR="00B068D5" w:rsidRPr="0017168E">
        <w:t>в течение 3 месяцев со дня поступления заявления, указанного в пункте 11 настоящего Регламента, организовывает оценку стоимости подарка для реализации (выкупа) и уведомляет в письменной форме лицо, подавшее заявление, о результатах оценки подарка,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D284C" w:rsidRPr="0017168E" w:rsidRDefault="00477A7A" w:rsidP="00712BBB">
      <w:pPr>
        <w:pStyle w:val="2"/>
        <w:shd w:val="clear" w:color="auto" w:fill="auto"/>
        <w:spacing w:after="0" w:line="276" w:lineRule="auto"/>
        <w:ind w:right="40" w:firstLine="709"/>
        <w:jc w:val="both"/>
      </w:pPr>
      <w:r w:rsidRPr="0017168E">
        <w:t xml:space="preserve">13. </w:t>
      </w:r>
      <w:r w:rsidR="00B068D5" w:rsidRPr="0017168E">
        <w:t xml:space="preserve"> Подарок, в отношении которого не поступило заявление, указанное в пункте 11 настоящего Регламента, может использоваться </w:t>
      </w:r>
      <w:r w:rsidR="0072048D" w:rsidRPr="0017168E">
        <w:t>ФГБНУ ВНИИПО</w:t>
      </w:r>
      <w:r w:rsidR="00B068D5" w:rsidRPr="0017168E">
        <w:t xml:space="preserve"> с учетом заключения Комиссии о целесообразности использования подарка для обеспечения деятельности </w:t>
      </w:r>
      <w:r w:rsidR="0072048D" w:rsidRPr="0017168E">
        <w:t>института</w:t>
      </w:r>
      <w:r w:rsidR="00B068D5" w:rsidRPr="0017168E">
        <w:t>.</w:t>
      </w:r>
    </w:p>
    <w:p w:rsidR="001D284C" w:rsidRPr="0017168E" w:rsidRDefault="00477A7A" w:rsidP="00712BBB">
      <w:pPr>
        <w:pStyle w:val="2"/>
        <w:shd w:val="clear" w:color="auto" w:fill="auto"/>
        <w:spacing w:after="0" w:line="276" w:lineRule="auto"/>
        <w:ind w:right="40" w:firstLine="709"/>
        <w:jc w:val="both"/>
      </w:pPr>
      <w:r w:rsidRPr="0017168E">
        <w:t xml:space="preserve">14. </w:t>
      </w:r>
      <w:r w:rsidR="00B068D5" w:rsidRPr="0017168E">
        <w:t xml:space="preserve">В случае нецелесообразности использования подарка </w:t>
      </w:r>
      <w:r w:rsidR="0072048D" w:rsidRPr="0017168E">
        <w:t>Директор</w:t>
      </w:r>
      <w:r w:rsidRPr="0017168E">
        <w:t>о</w:t>
      </w:r>
      <w:r w:rsidR="0072048D" w:rsidRPr="0017168E">
        <w:t>м</w:t>
      </w:r>
      <w:r w:rsidR="00B068D5" w:rsidRPr="0017168E"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D284C" w:rsidRPr="0017168E" w:rsidRDefault="00477A7A" w:rsidP="00712BBB">
      <w:pPr>
        <w:pStyle w:val="2"/>
        <w:shd w:val="clear" w:color="auto" w:fill="auto"/>
        <w:spacing w:after="0" w:line="276" w:lineRule="auto"/>
        <w:ind w:right="20" w:firstLine="709"/>
        <w:jc w:val="both"/>
      </w:pPr>
      <w:r w:rsidRPr="0017168E">
        <w:lastRenderedPageBreak/>
        <w:t xml:space="preserve">15. </w:t>
      </w:r>
      <w:r w:rsidR="00B068D5" w:rsidRPr="0017168E">
        <w:t xml:space="preserve"> Оценка стоимости подарка для реализации (выкупа), предусмотренная пунктами 12 и 14 настоящего Регламента,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D284C" w:rsidRPr="0017168E" w:rsidRDefault="00B068D5" w:rsidP="00712BBB">
      <w:pPr>
        <w:pStyle w:val="2"/>
        <w:shd w:val="clear" w:color="auto" w:fill="auto"/>
        <w:spacing w:after="0" w:line="276" w:lineRule="auto"/>
        <w:ind w:left="20" w:right="20" w:firstLine="720"/>
        <w:jc w:val="both"/>
      </w:pPr>
      <w:r w:rsidRPr="0017168E">
        <w:t>В случае если подарок н</w:t>
      </w:r>
      <w:r w:rsidR="0072048D" w:rsidRPr="0017168E">
        <w:t>е выкуплен или не реализован, Дире</w:t>
      </w:r>
      <w:r w:rsidRPr="0017168E">
        <w:t>ктором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D284C" w:rsidRPr="0017168E" w:rsidRDefault="00477A7A" w:rsidP="00712BBB">
      <w:pPr>
        <w:pStyle w:val="2"/>
        <w:shd w:val="clear" w:color="auto" w:fill="auto"/>
        <w:spacing w:after="0" w:line="276" w:lineRule="auto"/>
        <w:ind w:right="20" w:firstLine="709"/>
        <w:jc w:val="both"/>
      </w:pPr>
      <w:r w:rsidRPr="0017168E">
        <w:t xml:space="preserve">16. </w:t>
      </w:r>
      <w:r w:rsidR="00B068D5" w:rsidRPr="0017168E">
        <w:t xml:space="preserve">Реализация (выкуп) подарка, безвозмездная передача подарка на баланс благотворительной организации либо уничтожение подарка в соответствии с законодательством Российской Федерации организовываются </w:t>
      </w:r>
      <w:r w:rsidRPr="0017168E">
        <w:t>Комиссией.</w:t>
      </w:r>
    </w:p>
    <w:p w:rsidR="001D284C" w:rsidRPr="0017168E" w:rsidRDefault="00477A7A" w:rsidP="00712BBB">
      <w:pPr>
        <w:pStyle w:val="2"/>
        <w:shd w:val="clear" w:color="auto" w:fill="auto"/>
        <w:spacing w:after="0" w:line="276" w:lineRule="auto"/>
        <w:ind w:right="20" w:firstLine="709"/>
        <w:jc w:val="both"/>
      </w:pPr>
      <w:r w:rsidRPr="0017168E">
        <w:t>17.</w:t>
      </w:r>
      <w:r w:rsidR="00B068D5" w:rsidRPr="0017168E">
        <w:t xml:space="preserve">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 </w:t>
      </w:r>
    </w:p>
    <w:sectPr w:rsidR="001D284C" w:rsidRPr="0017168E" w:rsidSect="00712BB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4E" w:rsidRDefault="0068044E" w:rsidP="001D284C">
      <w:r>
        <w:separator/>
      </w:r>
    </w:p>
  </w:endnote>
  <w:endnote w:type="continuationSeparator" w:id="1">
    <w:p w:rsidR="0068044E" w:rsidRDefault="0068044E" w:rsidP="001D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4E" w:rsidRDefault="0068044E"/>
  </w:footnote>
  <w:footnote w:type="continuationSeparator" w:id="1">
    <w:p w:rsidR="0068044E" w:rsidRDefault="006804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684"/>
    <w:multiLevelType w:val="multilevel"/>
    <w:tmpl w:val="55CCC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284C"/>
    <w:rsid w:val="00045122"/>
    <w:rsid w:val="000B4C25"/>
    <w:rsid w:val="000E3519"/>
    <w:rsid w:val="0017168E"/>
    <w:rsid w:val="001D284C"/>
    <w:rsid w:val="002072FD"/>
    <w:rsid w:val="002373E5"/>
    <w:rsid w:val="00267E4F"/>
    <w:rsid w:val="00316665"/>
    <w:rsid w:val="003F0772"/>
    <w:rsid w:val="00477A7A"/>
    <w:rsid w:val="0068044E"/>
    <w:rsid w:val="00712BBB"/>
    <w:rsid w:val="0072048D"/>
    <w:rsid w:val="007B6117"/>
    <w:rsid w:val="00AB6AB5"/>
    <w:rsid w:val="00B068D5"/>
    <w:rsid w:val="00E0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84C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84C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1D2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-1pt">
    <w:name w:val="Основной текст + 11;5 pt;Полужирный;Курсив;Интервал -1 pt"/>
    <w:basedOn w:val="a4"/>
    <w:rsid w:val="001D284C"/>
    <w:rPr>
      <w:b/>
      <w:bCs/>
      <w:i/>
      <w:iCs/>
      <w:color w:val="000000"/>
      <w:spacing w:val="-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1D28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D28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Основной текст2"/>
    <w:basedOn w:val="a"/>
    <w:link w:val="a4"/>
    <w:rsid w:val="001D284C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1D284C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2016-02-04T04:43:00Z</dcterms:created>
  <dcterms:modified xsi:type="dcterms:W3CDTF">2016-02-11T08:26:00Z</dcterms:modified>
</cp:coreProperties>
</file>